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DC7" w:rsidRPr="0062025C" w:rsidRDefault="0062025C" w:rsidP="0062025C">
      <w:pPr>
        <w:jc w:val="center"/>
        <w:rPr>
          <w:b/>
          <w:sz w:val="28"/>
          <w:szCs w:val="28"/>
        </w:rPr>
      </w:pPr>
      <w:r w:rsidRPr="0062025C">
        <w:rPr>
          <w:b/>
          <w:sz w:val="28"/>
          <w:szCs w:val="28"/>
        </w:rPr>
        <w:t>LA LECTURE A HAUTE VOIX : MISE EN VOIX DE TEXTES</w:t>
      </w:r>
    </w:p>
    <w:p w:rsidR="0062025C" w:rsidRDefault="0062025C"/>
    <w:p w:rsidR="0062025C" w:rsidRPr="0062025C" w:rsidRDefault="0062025C" w:rsidP="00B87F94">
      <w:pPr>
        <w:spacing w:after="0" w:line="240" w:lineRule="auto"/>
        <w:contextualSpacing/>
        <w:jc w:val="center"/>
        <w:rPr>
          <w:rFonts w:ascii="Calibri" w:eastAsia="Calibri" w:hAnsi="Calibri" w:cs="Times New Roman"/>
          <w:sz w:val="24"/>
          <w:szCs w:val="24"/>
          <w:u w:val="single"/>
        </w:rPr>
      </w:pPr>
      <w:r w:rsidRPr="0062025C">
        <w:rPr>
          <w:rFonts w:ascii="Calibri" w:eastAsia="Calibri" w:hAnsi="Calibri" w:cs="Times New Roman"/>
          <w:sz w:val="24"/>
          <w:szCs w:val="24"/>
          <w:u w:val="single"/>
        </w:rPr>
        <w:t>La lecture à haute voix sert donc à communiquer :</w:t>
      </w:r>
    </w:p>
    <w:p w:rsidR="0062025C" w:rsidRPr="0062025C" w:rsidRDefault="0062025C" w:rsidP="00B87F94">
      <w:pPr>
        <w:spacing w:after="0" w:line="240" w:lineRule="auto"/>
        <w:contextualSpacing/>
        <w:jc w:val="center"/>
        <w:rPr>
          <w:rFonts w:ascii="Calibri" w:eastAsia="Calibri" w:hAnsi="Calibri" w:cs="Times New Roman"/>
        </w:rPr>
      </w:pPr>
    </w:p>
    <w:p w:rsidR="0062025C" w:rsidRPr="0062025C" w:rsidRDefault="00B87F94" w:rsidP="00B87F94">
      <w:pPr>
        <w:spacing w:after="160" w:line="259" w:lineRule="auto"/>
        <w:ind w:left="720"/>
        <w:contextualSpacing/>
        <w:rPr>
          <w:rFonts w:ascii="Calibri" w:eastAsia="Calibri" w:hAnsi="Calibri" w:cs="Times New Roman"/>
        </w:rPr>
      </w:pPr>
      <w:r>
        <w:rPr>
          <w:rFonts w:ascii="Calibri" w:eastAsia="Calibri" w:hAnsi="Calibri" w:cs="Times New Roman"/>
        </w:rPr>
        <w:t xml:space="preserve">                               </w:t>
      </w:r>
      <w:r w:rsidR="0062025C" w:rsidRPr="0062025C">
        <w:rPr>
          <w:rFonts w:ascii="Calibri" w:eastAsia="Calibri" w:hAnsi="Calibri" w:cs="Times New Roman"/>
        </w:rPr>
        <w:t>On lit à autrui un texte qu’il ne connaît pas pour :</w:t>
      </w:r>
    </w:p>
    <w:p w:rsidR="0062025C" w:rsidRPr="00B87F94" w:rsidRDefault="00B87F94" w:rsidP="00B87F94">
      <w:pPr>
        <w:pStyle w:val="Paragraphedeliste"/>
        <w:ind w:left="1440"/>
        <w:rPr>
          <w:rFonts w:ascii="Calibri" w:eastAsia="Calibri" w:hAnsi="Calibri" w:cs="Times New Roman"/>
        </w:rPr>
      </w:pPr>
      <w:r>
        <w:rPr>
          <w:rFonts w:ascii="Calibri" w:eastAsia="Calibri" w:hAnsi="Calibri" w:cs="Times New Roman"/>
        </w:rPr>
        <w:t xml:space="preserve">                               </w:t>
      </w:r>
      <w:r w:rsidR="0062025C" w:rsidRPr="00B87F94">
        <w:rPr>
          <w:rFonts w:ascii="Calibri" w:eastAsia="Calibri" w:hAnsi="Calibri" w:cs="Times New Roman"/>
        </w:rPr>
        <w:t>Lui faire partager une émotion</w:t>
      </w:r>
    </w:p>
    <w:p w:rsidR="0062025C" w:rsidRDefault="00B87F94" w:rsidP="00B87F94">
      <w:pPr>
        <w:spacing w:after="160" w:line="259" w:lineRule="auto"/>
        <w:ind w:left="1440"/>
        <w:contextualSpacing/>
        <w:rPr>
          <w:rFonts w:ascii="Calibri" w:eastAsia="Calibri" w:hAnsi="Calibri" w:cs="Times New Roman"/>
        </w:rPr>
      </w:pPr>
      <w:r>
        <w:rPr>
          <w:rFonts w:ascii="Calibri" w:eastAsia="Calibri" w:hAnsi="Calibri" w:cs="Times New Roman"/>
        </w:rPr>
        <w:t xml:space="preserve">                                 </w:t>
      </w:r>
      <w:r w:rsidR="0062025C" w:rsidRPr="0062025C">
        <w:rPr>
          <w:rFonts w:ascii="Calibri" w:eastAsia="Calibri" w:hAnsi="Calibri" w:cs="Times New Roman"/>
        </w:rPr>
        <w:t>Lui donner une information</w:t>
      </w:r>
    </w:p>
    <w:p w:rsidR="00B87F94" w:rsidRPr="0062025C" w:rsidRDefault="00B87F94" w:rsidP="00B87F94">
      <w:pPr>
        <w:spacing w:after="160" w:line="259" w:lineRule="auto"/>
        <w:ind w:left="1440"/>
        <w:contextualSpacing/>
        <w:rPr>
          <w:rFonts w:ascii="Calibri" w:eastAsia="Calibri" w:hAnsi="Calibri" w:cs="Times New Roman"/>
        </w:rPr>
      </w:pPr>
    </w:p>
    <w:p w:rsidR="0062025C" w:rsidRDefault="00B87F94" w:rsidP="00B87F94">
      <w:pPr>
        <w:spacing w:after="160" w:line="259" w:lineRule="auto"/>
        <w:ind w:left="1440"/>
        <w:contextualSpacing/>
        <w:rPr>
          <w:rFonts w:ascii="Calibri" w:eastAsia="Calibri" w:hAnsi="Calibri" w:cs="Times New Roman"/>
        </w:rPr>
      </w:pPr>
      <w:r>
        <w:rPr>
          <w:rFonts w:ascii="Calibri" w:eastAsia="Calibri" w:hAnsi="Calibri" w:cs="Times New Roman"/>
        </w:rPr>
        <w:t xml:space="preserve">                                  </w:t>
      </w:r>
      <w:r w:rsidR="0062025C" w:rsidRPr="0062025C">
        <w:rPr>
          <w:rFonts w:ascii="Calibri" w:eastAsia="Calibri" w:hAnsi="Calibri" w:cs="Times New Roman"/>
        </w:rPr>
        <w:t>Provoquer une réaction</w:t>
      </w:r>
    </w:p>
    <w:p w:rsidR="0062025C" w:rsidRPr="0062025C" w:rsidRDefault="0062025C" w:rsidP="0062025C">
      <w:pPr>
        <w:spacing w:after="160" w:line="259" w:lineRule="auto"/>
        <w:ind w:left="1440"/>
        <w:contextualSpacing/>
        <w:rPr>
          <w:rFonts w:ascii="Calibri" w:eastAsia="Calibri" w:hAnsi="Calibri" w:cs="Times New Roman"/>
        </w:rPr>
      </w:pPr>
    </w:p>
    <w:p w:rsidR="0062025C" w:rsidRPr="0062025C" w:rsidRDefault="0062025C" w:rsidP="0062025C">
      <w:pPr>
        <w:spacing w:after="0" w:line="240" w:lineRule="auto"/>
        <w:rPr>
          <w:b/>
          <w:sz w:val="24"/>
          <w:szCs w:val="24"/>
          <w:u w:val="single"/>
        </w:rPr>
      </w:pPr>
      <w:r w:rsidRPr="0062025C">
        <w:rPr>
          <w:b/>
          <w:sz w:val="24"/>
          <w:szCs w:val="24"/>
          <w:u w:val="single"/>
        </w:rPr>
        <w:t>1.</w:t>
      </w:r>
      <w:r>
        <w:rPr>
          <w:b/>
          <w:sz w:val="24"/>
          <w:szCs w:val="24"/>
          <w:u w:val="single"/>
        </w:rPr>
        <w:t xml:space="preserve"> </w:t>
      </w:r>
      <w:r w:rsidRPr="0062025C">
        <w:rPr>
          <w:b/>
          <w:sz w:val="24"/>
          <w:szCs w:val="24"/>
          <w:u w:val="single"/>
        </w:rPr>
        <w:t>La lecture à voix haute, objet d’apprentissage</w:t>
      </w:r>
    </w:p>
    <w:p w:rsidR="0062025C" w:rsidRPr="00855D00" w:rsidRDefault="0062025C" w:rsidP="0062025C">
      <w:pPr>
        <w:spacing w:after="0" w:line="240" w:lineRule="auto"/>
        <w:rPr>
          <w:b/>
          <w:u w:val="single"/>
        </w:rPr>
      </w:pPr>
    </w:p>
    <w:p w:rsidR="0062025C" w:rsidRPr="00015E64" w:rsidRDefault="0062025C" w:rsidP="0062025C">
      <w:pPr>
        <w:spacing w:after="0" w:line="240" w:lineRule="auto"/>
        <w:jc w:val="both"/>
        <w:rPr>
          <w:b/>
          <w:bCs/>
        </w:rPr>
      </w:pPr>
      <w:r w:rsidRPr="00015E64">
        <w:rPr>
          <w:b/>
          <w:bCs/>
        </w:rPr>
        <w:t>Pour lire à voix haute, il faut avoir compris le texte.</w:t>
      </w:r>
    </w:p>
    <w:p w:rsidR="0062025C" w:rsidRDefault="0062025C" w:rsidP="0062025C">
      <w:pPr>
        <w:spacing w:after="0" w:line="240" w:lineRule="auto"/>
        <w:jc w:val="both"/>
      </w:pPr>
      <w:r w:rsidRPr="00015E64">
        <w:t>Il faut sav</w:t>
      </w:r>
      <w:r>
        <w:t xml:space="preserve">oir lire pour déclamer un texte et </w:t>
      </w:r>
      <w:r w:rsidRPr="00015E64">
        <w:t>être un lecteur expert si on veut faire passer des sentiments (c'est-à-dire sa façon de concevoir le texte).</w:t>
      </w:r>
      <w:r>
        <w:t xml:space="preserve"> </w:t>
      </w:r>
      <w:r w:rsidRPr="00015E64">
        <w:t>Cela suppose un choix des textes à lire en fonction des compétences de l’élève pour ne pas le mettre en difficulté.</w:t>
      </w:r>
    </w:p>
    <w:p w:rsidR="0062025C" w:rsidRPr="00015E64" w:rsidRDefault="0062025C" w:rsidP="0062025C">
      <w:pPr>
        <w:spacing w:after="0" w:line="240" w:lineRule="auto"/>
        <w:jc w:val="both"/>
      </w:pPr>
    </w:p>
    <w:p w:rsidR="0062025C" w:rsidRPr="00015E64" w:rsidRDefault="0062025C" w:rsidP="0062025C">
      <w:pPr>
        <w:spacing w:after="0" w:line="240" w:lineRule="auto"/>
        <w:jc w:val="both"/>
        <w:rPr>
          <w:b/>
          <w:bCs/>
        </w:rPr>
      </w:pPr>
      <w:r w:rsidRPr="00015E64">
        <w:rPr>
          <w:b/>
        </w:rPr>
        <w:t>L</w:t>
      </w:r>
      <w:r w:rsidRPr="00015E64">
        <w:rPr>
          <w:b/>
          <w:bCs/>
        </w:rPr>
        <w:t>a lecture à voix haute ne sert pas à vérifier des compétences de lecteur.</w:t>
      </w:r>
    </w:p>
    <w:p w:rsidR="0062025C" w:rsidRDefault="0062025C" w:rsidP="0062025C">
      <w:pPr>
        <w:spacing w:after="0" w:line="240" w:lineRule="auto"/>
        <w:jc w:val="both"/>
      </w:pPr>
      <w:r w:rsidRPr="00015E64">
        <w:t>C’est une activité qui porte sur la lecture mais qui n’est pas suffisante pour entrer dans la compréhension fine d’un texte.</w:t>
      </w:r>
      <w:r>
        <w:t xml:space="preserve"> </w:t>
      </w:r>
      <w:r w:rsidRPr="00015E64">
        <w:t>Ce n’est pas une étape vers la lecture silencieuse mais elle nécessite une lecture silencieuse préalable (qui elle vise la compréhension)</w:t>
      </w:r>
    </w:p>
    <w:p w:rsidR="0062025C" w:rsidRPr="00015E64" w:rsidRDefault="0062025C" w:rsidP="0062025C">
      <w:pPr>
        <w:spacing w:after="0" w:line="240" w:lineRule="auto"/>
        <w:jc w:val="both"/>
      </w:pPr>
    </w:p>
    <w:p w:rsidR="0062025C" w:rsidRDefault="0062025C" w:rsidP="0062025C">
      <w:pPr>
        <w:spacing w:after="0" w:line="240" w:lineRule="auto"/>
        <w:jc w:val="both"/>
        <w:rPr>
          <w:b/>
          <w:bCs/>
        </w:rPr>
      </w:pPr>
      <w:r w:rsidRPr="00015E64">
        <w:rPr>
          <w:b/>
          <w:bCs/>
        </w:rPr>
        <w:t>La lecture à voix haute est une leçon de langue.</w:t>
      </w:r>
      <w:r>
        <w:rPr>
          <w:b/>
          <w:bCs/>
        </w:rPr>
        <w:t xml:space="preserve"> </w:t>
      </w:r>
    </w:p>
    <w:p w:rsidR="0062025C" w:rsidRDefault="0062025C" w:rsidP="0062025C">
      <w:pPr>
        <w:spacing w:after="0" w:line="240" w:lineRule="auto"/>
        <w:jc w:val="both"/>
      </w:pPr>
      <w:r w:rsidRPr="00015E64">
        <w:t>Les erreurs détectées permettent une remédiation de la langue que la lecture silencieuse ne permet pas (prononciation, déchiffrage, hésitation) et une imprégnation de la langue (structures, tournures)</w:t>
      </w:r>
    </w:p>
    <w:p w:rsidR="0062025C" w:rsidRPr="00015E64" w:rsidRDefault="0062025C" w:rsidP="0062025C">
      <w:pPr>
        <w:spacing w:after="0" w:line="240" w:lineRule="auto"/>
        <w:jc w:val="both"/>
      </w:pPr>
    </w:p>
    <w:p w:rsidR="0062025C" w:rsidRPr="00015E64" w:rsidRDefault="0062025C" w:rsidP="0062025C">
      <w:pPr>
        <w:pStyle w:val="Titre1"/>
        <w:rPr>
          <w:rFonts w:asciiTheme="minorHAnsi" w:hAnsiTheme="minorHAnsi"/>
          <w:sz w:val="22"/>
          <w:szCs w:val="22"/>
        </w:rPr>
      </w:pPr>
      <w:r w:rsidRPr="00015E64">
        <w:rPr>
          <w:rFonts w:asciiTheme="minorHAnsi" w:hAnsiTheme="minorHAnsi"/>
          <w:sz w:val="22"/>
          <w:szCs w:val="22"/>
        </w:rPr>
        <w:t>La lecture à voix haute s’apprend.</w:t>
      </w:r>
    </w:p>
    <w:p w:rsidR="0062025C" w:rsidRDefault="0062025C" w:rsidP="0062025C">
      <w:pPr>
        <w:spacing w:after="0" w:line="240" w:lineRule="auto"/>
        <w:jc w:val="both"/>
      </w:pPr>
      <w:r w:rsidRPr="00015E64">
        <w:t>Elle demande un entraînement spécifique.</w:t>
      </w:r>
      <w:r>
        <w:t xml:space="preserve"> </w:t>
      </w:r>
      <w:r w:rsidRPr="00015E64">
        <w:t>Des activités programmées en classe aident à l’amélioration de la diction.</w:t>
      </w:r>
      <w:r>
        <w:t xml:space="preserve"> </w:t>
      </w:r>
      <w:r w:rsidRPr="00015E64">
        <w:t>On ne lit pas devant un public de façon innée.</w:t>
      </w:r>
    </w:p>
    <w:p w:rsidR="0062025C" w:rsidRPr="00015E64" w:rsidRDefault="0062025C" w:rsidP="0062025C">
      <w:pPr>
        <w:spacing w:after="0" w:line="240" w:lineRule="auto"/>
        <w:jc w:val="both"/>
      </w:pPr>
    </w:p>
    <w:p w:rsidR="0062025C" w:rsidRPr="00015E64" w:rsidRDefault="0062025C" w:rsidP="0062025C">
      <w:pPr>
        <w:spacing w:after="0" w:line="240" w:lineRule="auto"/>
        <w:jc w:val="both"/>
        <w:rPr>
          <w:b/>
        </w:rPr>
      </w:pPr>
      <w:r w:rsidRPr="00015E64">
        <w:rPr>
          <w:b/>
        </w:rPr>
        <w:t>La lecture à haute voix contribue au renforcement de la personnalité de l’élève.</w:t>
      </w:r>
    </w:p>
    <w:p w:rsidR="0062025C" w:rsidRPr="00015E64" w:rsidRDefault="0062025C" w:rsidP="0062025C">
      <w:pPr>
        <w:spacing w:after="0" w:line="240" w:lineRule="auto"/>
        <w:jc w:val="both"/>
      </w:pPr>
      <w:r w:rsidRPr="00015E64">
        <w:t>Elle permet de mettre en œuvre des projets d’expression, des mises en scène théâtrales,</w:t>
      </w:r>
      <w:r>
        <w:t xml:space="preserve"> </w:t>
      </w:r>
      <w:r w:rsidRPr="00015E64">
        <w:t>des lectures spectacles, une présentation d’exposé,</w:t>
      </w:r>
      <w:r>
        <w:t xml:space="preserve"> </w:t>
      </w:r>
      <w:r w:rsidRPr="00015E64">
        <w:t>un livre cassette,</w:t>
      </w:r>
      <w:r>
        <w:t xml:space="preserve"> </w:t>
      </w:r>
      <w:r w:rsidRPr="00015E64">
        <w:t>la voix-off d’un montage multimédia</w:t>
      </w:r>
      <w:r>
        <w:t>, etc.</w:t>
      </w:r>
    </w:p>
    <w:p w:rsidR="0062025C" w:rsidRDefault="0062025C" w:rsidP="0062025C">
      <w:pPr>
        <w:spacing w:after="0" w:line="240" w:lineRule="auto"/>
      </w:pPr>
    </w:p>
    <w:p w:rsidR="0062025C" w:rsidRDefault="0062025C" w:rsidP="0062025C">
      <w:pPr>
        <w:spacing w:after="0" w:line="240" w:lineRule="auto"/>
        <w:jc w:val="both"/>
        <w:rPr>
          <w:b/>
          <w:bCs/>
          <w:sz w:val="24"/>
          <w:szCs w:val="24"/>
        </w:rPr>
      </w:pPr>
      <w:r w:rsidRPr="0062025C">
        <w:rPr>
          <w:b/>
          <w:bCs/>
          <w:sz w:val="24"/>
          <w:szCs w:val="24"/>
        </w:rPr>
        <w:t>2. Pour travailler la lecture à haute voix (sur des textes que l’on connaît déjà), on va lire :</w:t>
      </w:r>
    </w:p>
    <w:p w:rsidR="0062025C" w:rsidRPr="0062025C" w:rsidRDefault="0062025C" w:rsidP="0062025C">
      <w:pPr>
        <w:spacing w:after="0" w:line="240" w:lineRule="auto"/>
        <w:jc w:val="both"/>
        <w:rPr>
          <w:b/>
          <w:bCs/>
          <w:sz w:val="24"/>
          <w:szCs w:val="24"/>
        </w:rPr>
      </w:pPr>
    </w:p>
    <w:p w:rsidR="0062025C" w:rsidRPr="00A55BE8" w:rsidRDefault="0062025C" w:rsidP="0062025C">
      <w:pPr>
        <w:pStyle w:val="Paragraphedeliste"/>
        <w:numPr>
          <w:ilvl w:val="0"/>
          <w:numId w:val="1"/>
        </w:numPr>
        <w:spacing w:after="0" w:line="240" w:lineRule="auto"/>
        <w:ind w:left="426"/>
        <w:jc w:val="both"/>
        <w:rPr>
          <w:bCs/>
        </w:rPr>
      </w:pPr>
      <w:r w:rsidRPr="00444FA8">
        <w:rPr>
          <w:b/>
          <w:bCs/>
        </w:rPr>
        <w:t>Pour s’entraîner</w:t>
      </w:r>
      <w:r w:rsidRPr="00062FE1">
        <w:rPr>
          <w:bCs/>
        </w:rPr>
        <w:t xml:space="preserve"> à respirer, à articuler, à modifier l’intensité de la voix</w:t>
      </w:r>
      <w:r>
        <w:rPr>
          <w:bCs/>
        </w:rPr>
        <w:t xml:space="preserve">, </w:t>
      </w:r>
      <w:r w:rsidRPr="00015E64">
        <w:t>à lire une même phrase en se mettant dans la peau de différents personnages</w:t>
      </w:r>
      <w:r>
        <w:t>,</w:t>
      </w:r>
      <w:r w:rsidRPr="00015E64">
        <w:t xml:space="preserve"> </w:t>
      </w:r>
      <w:r>
        <w:rPr>
          <w:bCs/>
        </w:rPr>
        <w:t>à lire en se déplaçant, à raconter ce qu’on a lu,</w:t>
      </w:r>
      <w:r w:rsidRPr="00444FA8">
        <w:t xml:space="preserve"> </w:t>
      </w:r>
      <w:r w:rsidRPr="00015E64">
        <w:t>à moduler sa voix (vitesse, intensité,…) en fonction du sens du texte ou de son intention</w:t>
      </w:r>
      <w:r>
        <w:t>,</w:t>
      </w:r>
    </w:p>
    <w:p w:rsidR="00A55BE8" w:rsidRPr="00062FE1" w:rsidRDefault="00A55BE8" w:rsidP="00A55BE8">
      <w:pPr>
        <w:pStyle w:val="Paragraphedeliste"/>
        <w:spacing w:after="0" w:line="240" w:lineRule="auto"/>
        <w:ind w:left="426"/>
        <w:jc w:val="both"/>
        <w:rPr>
          <w:bCs/>
        </w:rPr>
      </w:pPr>
    </w:p>
    <w:p w:rsidR="0062025C" w:rsidRDefault="0062025C" w:rsidP="0062025C">
      <w:pPr>
        <w:pStyle w:val="Paragraphedeliste"/>
        <w:numPr>
          <w:ilvl w:val="0"/>
          <w:numId w:val="1"/>
        </w:numPr>
        <w:spacing w:after="0" w:line="240" w:lineRule="auto"/>
        <w:ind w:left="426"/>
        <w:jc w:val="both"/>
        <w:rPr>
          <w:b/>
          <w:bCs/>
        </w:rPr>
      </w:pPr>
      <w:r>
        <w:rPr>
          <w:b/>
          <w:bCs/>
        </w:rPr>
        <w:t xml:space="preserve">Pour s’amuser </w:t>
      </w:r>
      <w:r>
        <w:rPr>
          <w:bCs/>
        </w:rPr>
        <w:t>avec des jeux et des exercices d’articulation (vire langues, téléphone arabe,…)</w:t>
      </w:r>
    </w:p>
    <w:p w:rsidR="0062025C" w:rsidRPr="00062FE1" w:rsidRDefault="0062025C" w:rsidP="0062025C">
      <w:pPr>
        <w:spacing w:after="0" w:line="240" w:lineRule="auto"/>
        <w:ind w:left="426"/>
        <w:jc w:val="both"/>
        <w:rPr>
          <w:b/>
          <w:bCs/>
        </w:rPr>
      </w:pPr>
    </w:p>
    <w:p w:rsidR="0062025C" w:rsidRDefault="0062025C" w:rsidP="0062025C">
      <w:pPr>
        <w:pStyle w:val="Paragraphedeliste"/>
        <w:numPr>
          <w:ilvl w:val="0"/>
          <w:numId w:val="1"/>
        </w:numPr>
        <w:spacing w:after="0" w:line="240" w:lineRule="auto"/>
        <w:ind w:left="426"/>
        <w:jc w:val="both"/>
        <w:rPr>
          <w:b/>
          <w:bCs/>
        </w:rPr>
      </w:pPr>
      <w:r>
        <w:rPr>
          <w:b/>
          <w:bCs/>
        </w:rPr>
        <w:t>Pour se perfectionner</w:t>
      </w:r>
      <w:r>
        <w:rPr>
          <w:bCs/>
        </w:rPr>
        <w:t xml:space="preserve"> avec des repérages de lettres, de syllabes, de mots, d’un intrus, avec des exercices de lecture rapide</w:t>
      </w:r>
    </w:p>
    <w:p w:rsidR="0062025C" w:rsidRPr="00062FE1" w:rsidRDefault="0062025C" w:rsidP="0062025C">
      <w:pPr>
        <w:spacing w:after="0" w:line="240" w:lineRule="auto"/>
        <w:ind w:left="426"/>
        <w:jc w:val="both"/>
        <w:rPr>
          <w:b/>
          <w:bCs/>
        </w:rPr>
      </w:pPr>
    </w:p>
    <w:p w:rsidR="0062025C" w:rsidRDefault="0062025C" w:rsidP="0062025C">
      <w:pPr>
        <w:pStyle w:val="Paragraphedeliste"/>
        <w:numPr>
          <w:ilvl w:val="0"/>
          <w:numId w:val="1"/>
        </w:numPr>
        <w:spacing w:after="0" w:line="240" w:lineRule="auto"/>
        <w:ind w:left="426"/>
        <w:jc w:val="both"/>
        <w:rPr>
          <w:b/>
          <w:bCs/>
        </w:rPr>
      </w:pPr>
      <w:r>
        <w:rPr>
          <w:b/>
          <w:bCs/>
        </w:rPr>
        <w:t>Pour intégrer des éléments d’organisation d’un texte et de grammaire</w:t>
      </w:r>
      <w:r>
        <w:rPr>
          <w:bCs/>
        </w:rPr>
        <w:t xml:space="preserve"> après avoir travaillé </w:t>
      </w:r>
      <w:r w:rsidRPr="00015E64">
        <w:t>les marques de ponctuation et leur concordance à l’oral</w:t>
      </w:r>
      <w:r>
        <w:t>, la lecture de</w:t>
      </w:r>
      <w:r w:rsidRPr="00015E64">
        <w:t xml:space="preserve"> phrases dans lesquelles le </w:t>
      </w:r>
      <w:r w:rsidRPr="00015E64">
        <w:lastRenderedPageBreak/>
        <w:t>changement de ponctuation entraîne une modification du se</w:t>
      </w:r>
      <w:r>
        <w:t>ns, la lecture de textes non ponctués, la lecture de textes</w:t>
      </w:r>
      <w:r w:rsidRPr="00444FA8">
        <w:t xml:space="preserve"> </w:t>
      </w:r>
      <w:r w:rsidRPr="00015E64">
        <w:t>constitués de phrases un peu longues dans lesquels le respect de la ponctuation est une condition pour se faire comprendre</w:t>
      </w:r>
    </w:p>
    <w:p w:rsidR="0062025C" w:rsidRPr="00062FE1" w:rsidRDefault="0062025C" w:rsidP="0062025C">
      <w:pPr>
        <w:spacing w:after="0" w:line="240" w:lineRule="auto"/>
        <w:ind w:left="426"/>
        <w:jc w:val="both"/>
        <w:rPr>
          <w:b/>
          <w:bCs/>
        </w:rPr>
      </w:pPr>
    </w:p>
    <w:p w:rsidR="0062025C" w:rsidRPr="0062025C" w:rsidRDefault="0062025C" w:rsidP="0062025C">
      <w:pPr>
        <w:spacing w:after="0" w:line="240" w:lineRule="auto"/>
        <w:rPr>
          <w:rFonts w:ascii="Calibri" w:eastAsia="Calibri" w:hAnsi="Calibri" w:cs="Times New Roman"/>
          <w:b/>
          <w:sz w:val="24"/>
          <w:szCs w:val="24"/>
          <w:u w:val="single"/>
        </w:rPr>
      </w:pPr>
      <w:r w:rsidRPr="0062025C">
        <w:rPr>
          <w:rFonts w:ascii="Calibri" w:eastAsia="Calibri" w:hAnsi="Calibri" w:cs="Times New Roman"/>
          <w:b/>
          <w:sz w:val="24"/>
          <w:szCs w:val="24"/>
          <w:u w:val="single"/>
        </w:rPr>
        <w:t>3. Propositions pour l’évaluation de la lecture à haute voix</w:t>
      </w:r>
    </w:p>
    <w:p w:rsidR="0062025C" w:rsidRPr="0062025C" w:rsidRDefault="0062025C" w:rsidP="0062025C">
      <w:pPr>
        <w:spacing w:after="0" w:line="240" w:lineRule="auto"/>
        <w:rPr>
          <w:rFonts w:ascii="Calibri" w:eastAsia="Calibri" w:hAnsi="Calibri" w:cs="Times New Roman"/>
          <w:b/>
          <w:u w:val="single"/>
        </w:rPr>
      </w:pPr>
    </w:p>
    <w:p w:rsidR="0062025C" w:rsidRPr="0062025C" w:rsidRDefault="0062025C" w:rsidP="0062025C">
      <w:pPr>
        <w:spacing w:after="0" w:line="240" w:lineRule="auto"/>
        <w:jc w:val="both"/>
        <w:rPr>
          <w:rFonts w:ascii="Calibri" w:eastAsia="Calibri" w:hAnsi="Calibri" w:cs="Times New Roman"/>
        </w:rPr>
      </w:pPr>
      <w:r w:rsidRPr="0062025C">
        <w:rPr>
          <w:rFonts w:ascii="Calibri" w:eastAsia="Calibri" w:hAnsi="Calibri" w:cs="Times New Roman"/>
        </w:rPr>
        <w:t>On peut retenir neuf critères pour une évaluation globale de la lecture à voix haute</w:t>
      </w:r>
    </w:p>
    <w:p w:rsidR="0062025C" w:rsidRPr="0062025C" w:rsidRDefault="0062025C" w:rsidP="0062025C">
      <w:pPr>
        <w:keepNext/>
        <w:keepLines/>
        <w:spacing w:after="0" w:line="240" w:lineRule="auto"/>
        <w:outlineLvl w:val="2"/>
        <w:rPr>
          <w:rFonts w:ascii="Calibri" w:eastAsia="Times New Roman" w:hAnsi="Calibri" w:cs="Times New Roman"/>
          <w:color w:val="1F4D78"/>
        </w:rPr>
      </w:pPr>
      <w:r w:rsidRPr="0062025C">
        <w:rPr>
          <w:rFonts w:ascii="Calibri" w:eastAsia="Times New Roman" w:hAnsi="Calibri" w:cs="Times New Roman"/>
          <w:color w:val="1F4D78"/>
        </w:rPr>
        <w:t>Critères liés au déchiffrage</w:t>
      </w:r>
    </w:p>
    <w:p w:rsidR="0062025C" w:rsidRPr="0062025C" w:rsidRDefault="0062025C" w:rsidP="0062025C">
      <w:pPr>
        <w:numPr>
          <w:ilvl w:val="0"/>
          <w:numId w:val="3"/>
        </w:numPr>
        <w:spacing w:after="0" w:line="240" w:lineRule="auto"/>
        <w:jc w:val="both"/>
        <w:rPr>
          <w:rFonts w:ascii="Calibri" w:eastAsia="Calibri" w:hAnsi="Calibri" w:cs="Times New Roman"/>
        </w:rPr>
      </w:pPr>
      <w:r w:rsidRPr="0062025C">
        <w:rPr>
          <w:rFonts w:ascii="Calibri" w:eastAsia="Calibri" w:hAnsi="Calibri" w:cs="Times New Roman"/>
        </w:rPr>
        <w:t>La fluidité de la lecture</w:t>
      </w:r>
    </w:p>
    <w:p w:rsidR="0062025C" w:rsidRPr="0062025C" w:rsidRDefault="0062025C" w:rsidP="0062025C">
      <w:pPr>
        <w:numPr>
          <w:ilvl w:val="0"/>
          <w:numId w:val="3"/>
        </w:numPr>
        <w:spacing w:after="0" w:line="240" w:lineRule="auto"/>
        <w:jc w:val="both"/>
        <w:rPr>
          <w:rFonts w:ascii="Calibri" w:eastAsia="Calibri" w:hAnsi="Calibri" w:cs="Times New Roman"/>
        </w:rPr>
      </w:pPr>
      <w:r w:rsidRPr="0062025C">
        <w:rPr>
          <w:rFonts w:ascii="Calibri" w:eastAsia="Calibri" w:hAnsi="Calibri" w:cs="Times New Roman"/>
        </w:rPr>
        <w:t>L’articulation des mots</w:t>
      </w:r>
    </w:p>
    <w:p w:rsidR="0062025C" w:rsidRPr="0062025C" w:rsidRDefault="0062025C" w:rsidP="0062025C">
      <w:pPr>
        <w:keepNext/>
        <w:keepLines/>
        <w:spacing w:after="0" w:line="240" w:lineRule="auto"/>
        <w:outlineLvl w:val="2"/>
        <w:rPr>
          <w:rFonts w:ascii="Calibri" w:eastAsia="Times New Roman" w:hAnsi="Calibri" w:cs="Times New Roman"/>
          <w:color w:val="1F4D78"/>
        </w:rPr>
      </w:pPr>
      <w:r w:rsidRPr="0062025C">
        <w:rPr>
          <w:rFonts w:ascii="Calibri" w:eastAsia="Times New Roman" w:hAnsi="Calibri" w:cs="Times New Roman"/>
          <w:color w:val="1F4D78"/>
        </w:rPr>
        <w:t>Critères liés à la mise en évidence des constituants syntaxiques de la phrase</w:t>
      </w:r>
    </w:p>
    <w:p w:rsidR="0062025C" w:rsidRPr="0062025C" w:rsidRDefault="0062025C" w:rsidP="0062025C">
      <w:pPr>
        <w:numPr>
          <w:ilvl w:val="0"/>
          <w:numId w:val="4"/>
        </w:numPr>
        <w:spacing w:after="0" w:line="240" w:lineRule="auto"/>
        <w:jc w:val="both"/>
        <w:rPr>
          <w:rFonts w:ascii="Calibri" w:eastAsia="Calibri" w:hAnsi="Calibri" w:cs="Times New Roman"/>
        </w:rPr>
      </w:pPr>
      <w:r w:rsidRPr="0062025C">
        <w:rPr>
          <w:rFonts w:ascii="Calibri" w:eastAsia="Calibri" w:hAnsi="Calibri" w:cs="Times New Roman"/>
        </w:rPr>
        <w:t>Les groupes rythmiques</w:t>
      </w:r>
    </w:p>
    <w:p w:rsidR="0062025C" w:rsidRPr="0062025C" w:rsidRDefault="0062025C" w:rsidP="0062025C">
      <w:pPr>
        <w:numPr>
          <w:ilvl w:val="0"/>
          <w:numId w:val="4"/>
        </w:numPr>
        <w:spacing w:after="0" w:line="240" w:lineRule="auto"/>
        <w:jc w:val="both"/>
        <w:rPr>
          <w:rFonts w:ascii="Calibri" w:eastAsia="Calibri" w:hAnsi="Calibri" w:cs="Times New Roman"/>
        </w:rPr>
      </w:pPr>
      <w:r w:rsidRPr="0062025C">
        <w:rPr>
          <w:rFonts w:ascii="Calibri" w:eastAsia="Calibri" w:hAnsi="Calibri" w:cs="Times New Roman"/>
        </w:rPr>
        <w:t>La respiration</w:t>
      </w:r>
    </w:p>
    <w:p w:rsidR="0062025C" w:rsidRPr="0062025C" w:rsidRDefault="0062025C" w:rsidP="0062025C">
      <w:pPr>
        <w:numPr>
          <w:ilvl w:val="0"/>
          <w:numId w:val="4"/>
        </w:numPr>
        <w:spacing w:after="0" w:line="240" w:lineRule="auto"/>
        <w:jc w:val="both"/>
        <w:rPr>
          <w:rFonts w:ascii="Calibri" w:eastAsia="Calibri" w:hAnsi="Calibri" w:cs="Times New Roman"/>
        </w:rPr>
      </w:pPr>
      <w:r w:rsidRPr="0062025C">
        <w:rPr>
          <w:rFonts w:ascii="Calibri" w:eastAsia="Calibri" w:hAnsi="Calibri" w:cs="Times New Roman"/>
        </w:rPr>
        <w:t>La fin des phrases</w:t>
      </w:r>
    </w:p>
    <w:p w:rsidR="0062025C" w:rsidRPr="0062025C" w:rsidRDefault="0062025C" w:rsidP="0062025C">
      <w:pPr>
        <w:keepNext/>
        <w:keepLines/>
        <w:spacing w:after="0" w:line="240" w:lineRule="auto"/>
        <w:outlineLvl w:val="2"/>
        <w:rPr>
          <w:rFonts w:ascii="Calibri" w:eastAsia="Times New Roman" w:hAnsi="Calibri" w:cs="Times New Roman"/>
          <w:color w:val="1F4D78"/>
        </w:rPr>
      </w:pPr>
      <w:r w:rsidRPr="0062025C">
        <w:rPr>
          <w:rFonts w:ascii="Calibri" w:eastAsia="Times New Roman" w:hAnsi="Calibri" w:cs="Times New Roman"/>
          <w:color w:val="1F4D78"/>
        </w:rPr>
        <w:t>Critères liés au plan du texte</w:t>
      </w:r>
    </w:p>
    <w:p w:rsidR="0062025C" w:rsidRPr="0062025C" w:rsidRDefault="0062025C" w:rsidP="0062025C">
      <w:pPr>
        <w:numPr>
          <w:ilvl w:val="0"/>
          <w:numId w:val="5"/>
        </w:numPr>
        <w:spacing w:after="0" w:line="240" w:lineRule="auto"/>
        <w:jc w:val="both"/>
        <w:rPr>
          <w:rFonts w:ascii="Calibri" w:eastAsia="Calibri" w:hAnsi="Calibri" w:cs="Times New Roman"/>
        </w:rPr>
      </w:pPr>
      <w:r w:rsidRPr="0062025C">
        <w:rPr>
          <w:rFonts w:ascii="Calibri" w:eastAsia="Calibri" w:hAnsi="Calibri" w:cs="Times New Roman"/>
        </w:rPr>
        <w:t>Les pauses (entre les parties du texte)</w:t>
      </w:r>
    </w:p>
    <w:p w:rsidR="0062025C" w:rsidRPr="0062025C" w:rsidRDefault="0062025C" w:rsidP="0062025C">
      <w:pPr>
        <w:numPr>
          <w:ilvl w:val="0"/>
          <w:numId w:val="5"/>
        </w:numPr>
        <w:spacing w:after="0" w:line="240" w:lineRule="auto"/>
        <w:jc w:val="both"/>
        <w:rPr>
          <w:rFonts w:ascii="Calibri" w:eastAsia="Calibri" w:hAnsi="Calibri" w:cs="Times New Roman"/>
        </w:rPr>
      </w:pPr>
      <w:r w:rsidRPr="0062025C">
        <w:rPr>
          <w:rFonts w:ascii="Calibri" w:eastAsia="Calibri" w:hAnsi="Calibri" w:cs="Times New Roman"/>
        </w:rPr>
        <w:t>La variation du débit (utilisée pour mettre en évidence l’organisation sémantique du texte)</w:t>
      </w:r>
    </w:p>
    <w:p w:rsidR="0062025C" w:rsidRPr="0062025C" w:rsidRDefault="0062025C" w:rsidP="0062025C">
      <w:pPr>
        <w:numPr>
          <w:ilvl w:val="0"/>
          <w:numId w:val="5"/>
        </w:numPr>
        <w:spacing w:after="0" w:line="240" w:lineRule="auto"/>
        <w:jc w:val="both"/>
        <w:rPr>
          <w:rFonts w:ascii="Calibri" w:eastAsia="Calibri" w:hAnsi="Calibri" w:cs="Times New Roman"/>
        </w:rPr>
      </w:pPr>
      <w:r w:rsidRPr="0062025C">
        <w:rPr>
          <w:rFonts w:ascii="Calibri" w:eastAsia="Calibri" w:hAnsi="Calibri" w:cs="Times New Roman"/>
        </w:rPr>
        <w:t>L’intonation expressive</w:t>
      </w:r>
    </w:p>
    <w:p w:rsidR="0062025C" w:rsidRPr="0062025C" w:rsidRDefault="0062025C" w:rsidP="0062025C">
      <w:pPr>
        <w:numPr>
          <w:ilvl w:val="0"/>
          <w:numId w:val="5"/>
        </w:numPr>
        <w:spacing w:after="0" w:line="240" w:lineRule="auto"/>
        <w:jc w:val="both"/>
        <w:rPr>
          <w:rFonts w:ascii="Calibri" w:eastAsia="Calibri" w:hAnsi="Calibri" w:cs="Times New Roman"/>
        </w:rPr>
      </w:pPr>
      <w:r w:rsidRPr="0062025C">
        <w:rPr>
          <w:rFonts w:ascii="Calibri" w:eastAsia="Calibri" w:hAnsi="Calibri" w:cs="Times New Roman"/>
        </w:rPr>
        <w:t>Les autres formes de marquage du plan :</w:t>
      </w:r>
    </w:p>
    <w:p w:rsidR="0062025C" w:rsidRPr="0062025C" w:rsidRDefault="0062025C" w:rsidP="0062025C">
      <w:pPr>
        <w:numPr>
          <w:ilvl w:val="0"/>
          <w:numId w:val="7"/>
        </w:numPr>
        <w:spacing w:after="0" w:line="240" w:lineRule="auto"/>
        <w:jc w:val="both"/>
        <w:rPr>
          <w:rFonts w:ascii="Calibri" w:eastAsia="Calibri" w:hAnsi="Calibri" w:cs="Times New Roman"/>
        </w:rPr>
      </w:pPr>
      <w:r w:rsidRPr="0062025C">
        <w:rPr>
          <w:rFonts w:ascii="Calibri" w:eastAsia="Calibri" w:hAnsi="Calibri" w:cs="Times New Roman"/>
        </w:rPr>
        <w:t xml:space="preserve">hauteur, </w:t>
      </w:r>
    </w:p>
    <w:p w:rsidR="0062025C" w:rsidRPr="0062025C" w:rsidRDefault="0062025C" w:rsidP="0062025C">
      <w:pPr>
        <w:numPr>
          <w:ilvl w:val="0"/>
          <w:numId w:val="7"/>
        </w:numPr>
        <w:spacing w:after="0" w:line="240" w:lineRule="auto"/>
        <w:jc w:val="both"/>
        <w:rPr>
          <w:rFonts w:ascii="Calibri" w:eastAsia="Calibri" w:hAnsi="Calibri" w:cs="Times New Roman"/>
        </w:rPr>
      </w:pPr>
      <w:r w:rsidRPr="0062025C">
        <w:rPr>
          <w:rFonts w:ascii="Calibri" w:eastAsia="Calibri" w:hAnsi="Calibri" w:cs="Times New Roman"/>
        </w:rPr>
        <w:t xml:space="preserve">intensité, </w:t>
      </w:r>
    </w:p>
    <w:p w:rsidR="0062025C" w:rsidRPr="0062025C" w:rsidRDefault="0062025C" w:rsidP="0062025C">
      <w:pPr>
        <w:numPr>
          <w:ilvl w:val="0"/>
          <w:numId w:val="7"/>
        </w:numPr>
        <w:spacing w:after="0" w:line="240" w:lineRule="auto"/>
        <w:jc w:val="both"/>
        <w:rPr>
          <w:rFonts w:ascii="Calibri" w:eastAsia="Calibri" w:hAnsi="Calibri" w:cs="Times New Roman"/>
        </w:rPr>
      </w:pPr>
      <w:r w:rsidRPr="0062025C">
        <w:rPr>
          <w:rFonts w:ascii="Calibri" w:eastAsia="Calibri" w:hAnsi="Calibri" w:cs="Times New Roman"/>
        </w:rPr>
        <w:t xml:space="preserve">couleurs de la voix, </w:t>
      </w:r>
    </w:p>
    <w:p w:rsidR="0062025C" w:rsidRPr="0062025C" w:rsidRDefault="0062025C" w:rsidP="0062025C">
      <w:pPr>
        <w:numPr>
          <w:ilvl w:val="0"/>
          <w:numId w:val="7"/>
        </w:numPr>
        <w:spacing w:after="0" w:line="240" w:lineRule="auto"/>
        <w:jc w:val="both"/>
        <w:rPr>
          <w:rFonts w:ascii="Calibri" w:eastAsia="Calibri" w:hAnsi="Calibri" w:cs="Times New Roman"/>
        </w:rPr>
      </w:pPr>
      <w:r w:rsidRPr="0062025C">
        <w:rPr>
          <w:rFonts w:ascii="Calibri" w:eastAsia="Calibri" w:hAnsi="Calibri" w:cs="Times New Roman"/>
        </w:rPr>
        <w:t xml:space="preserve">alternance des parties narratives et dialoguées, </w:t>
      </w:r>
    </w:p>
    <w:p w:rsidR="0062025C" w:rsidRPr="0062025C" w:rsidRDefault="0062025C" w:rsidP="0062025C">
      <w:pPr>
        <w:numPr>
          <w:ilvl w:val="0"/>
          <w:numId w:val="7"/>
        </w:numPr>
        <w:spacing w:after="0" w:line="240" w:lineRule="auto"/>
        <w:jc w:val="both"/>
        <w:rPr>
          <w:rFonts w:ascii="Calibri" w:eastAsia="Calibri" w:hAnsi="Calibri" w:cs="Times New Roman"/>
        </w:rPr>
      </w:pPr>
      <w:r w:rsidRPr="0062025C">
        <w:rPr>
          <w:rFonts w:ascii="Calibri" w:eastAsia="Calibri" w:hAnsi="Calibri" w:cs="Times New Roman"/>
        </w:rPr>
        <w:t xml:space="preserve">alternance des parties narratives et des commentaires, </w:t>
      </w:r>
    </w:p>
    <w:p w:rsidR="0062025C" w:rsidRPr="0062025C" w:rsidRDefault="0062025C" w:rsidP="0062025C">
      <w:pPr>
        <w:spacing w:after="0" w:line="240" w:lineRule="auto"/>
        <w:jc w:val="both"/>
        <w:rPr>
          <w:rFonts w:ascii="Calibri" w:eastAsia="Calibri" w:hAnsi="Calibri" w:cs="Times New Roman"/>
        </w:rPr>
      </w:pPr>
    </w:p>
    <w:p w:rsidR="0062025C" w:rsidRPr="0062025C" w:rsidRDefault="0062025C" w:rsidP="0062025C">
      <w:pPr>
        <w:keepNext/>
        <w:spacing w:after="0" w:line="240" w:lineRule="auto"/>
        <w:jc w:val="both"/>
        <w:outlineLvl w:val="0"/>
        <w:rPr>
          <w:rFonts w:ascii="Calibri" w:eastAsia="Times New Roman" w:hAnsi="Calibri" w:cs="Times New Roman"/>
          <w:b/>
          <w:bCs/>
          <w:sz w:val="24"/>
          <w:szCs w:val="24"/>
          <w:u w:val="single"/>
          <w:lang w:eastAsia="fr-FR"/>
        </w:rPr>
      </w:pPr>
      <w:r w:rsidRPr="0062025C">
        <w:rPr>
          <w:rFonts w:ascii="Calibri" w:eastAsia="Times New Roman" w:hAnsi="Calibri" w:cs="Times New Roman"/>
          <w:b/>
          <w:bCs/>
          <w:sz w:val="24"/>
          <w:szCs w:val="24"/>
          <w:u w:val="single"/>
          <w:lang w:eastAsia="fr-FR"/>
        </w:rPr>
        <w:t>4. Quels sont les types de difficultés ?</w:t>
      </w:r>
    </w:p>
    <w:p w:rsidR="0062025C" w:rsidRPr="0062025C" w:rsidRDefault="0062025C" w:rsidP="0062025C">
      <w:pPr>
        <w:keepNext/>
        <w:spacing w:after="0" w:line="240" w:lineRule="auto"/>
        <w:jc w:val="both"/>
        <w:outlineLvl w:val="0"/>
        <w:rPr>
          <w:rFonts w:ascii="Calibri" w:eastAsia="Times New Roman" w:hAnsi="Calibri" w:cs="Times New Roman"/>
          <w:bCs/>
          <w:u w:val="single"/>
          <w:lang w:eastAsia="fr-FR"/>
        </w:rPr>
      </w:pPr>
    </w:p>
    <w:p w:rsidR="0062025C" w:rsidRPr="0062025C" w:rsidRDefault="0062025C" w:rsidP="0062025C">
      <w:pPr>
        <w:spacing w:after="0" w:line="240" w:lineRule="auto"/>
        <w:rPr>
          <w:rFonts w:ascii="Calibri" w:eastAsia="Calibri" w:hAnsi="Calibri" w:cs="Times New Roman"/>
        </w:rPr>
      </w:pPr>
      <w:r w:rsidRPr="0062025C">
        <w:rPr>
          <w:rFonts w:ascii="Calibri" w:eastAsia="Calibri" w:hAnsi="Calibri" w:cs="Times New Roman"/>
        </w:rPr>
        <w:t>Elles peuvent dépendre de la nature du texte :</w:t>
      </w:r>
    </w:p>
    <w:p w:rsidR="0062025C" w:rsidRPr="0062025C" w:rsidRDefault="0062025C" w:rsidP="0062025C">
      <w:pPr>
        <w:numPr>
          <w:ilvl w:val="0"/>
          <w:numId w:val="6"/>
        </w:numPr>
        <w:spacing w:after="0" w:line="240" w:lineRule="auto"/>
        <w:rPr>
          <w:rFonts w:ascii="Calibri" w:eastAsia="Calibri" w:hAnsi="Calibri" w:cs="Times New Roman"/>
        </w:rPr>
      </w:pPr>
      <w:r w:rsidRPr="0062025C">
        <w:rPr>
          <w:rFonts w:ascii="Calibri" w:eastAsia="Calibri" w:hAnsi="Calibri" w:cs="Times New Roman"/>
        </w:rPr>
        <w:t>de sa forme : s’agit-il d’un récit ? d’informations pratiques ? d’un dialogue ? d’un poème ?</w:t>
      </w:r>
    </w:p>
    <w:p w:rsidR="0062025C" w:rsidRPr="0062025C" w:rsidRDefault="0062025C" w:rsidP="0062025C">
      <w:pPr>
        <w:numPr>
          <w:ilvl w:val="0"/>
          <w:numId w:val="6"/>
        </w:numPr>
        <w:spacing w:after="0" w:line="240" w:lineRule="auto"/>
        <w:rPr>
          <w:rFonts w:ascii="Calibri" w:eastAsia="Calibri" w:hAnsi="Calibri" w:cs="Times New Roman"/>
        </w:rPr>
      </w:pPr>
      <w:r w:rsidRPr="0062025C">
        <w:rPr>
          <w:rFonts w:ascii="Calibri" w:eastAsia="Calibri" w:hAnsi="Calibri" w:cs="Times New Roman"/>
        </w:rPr>
        <w:t>du sujet traité : est-il familier au lecteur ?</w:t>
      </w:r>
    </w:p>
    <w:p w:rsidR="0062025C" w:rsidRPr="0062025C" w:rsidRDefault="0062025C" w:rsidP="0062025C">
      <w:pPr>
        <w:numPr>
          <w:ilvl w:val="0"/>
          <w:numId w:val="6"/>
        </w:numPr>
        <w:spacing w:after="0" w:line="240" w:lineRule="auto"/>
        <w:rPr>
          <w:rFonts w:ascii="Calibri" w:eastAsia="Calibri" w:hAnsi="Calibri" w:cs="Times New Roman"/>
        </w:rPr>
      </w:pPr>
      <w:r w:rsidRPr="0062025C">
        <w:rPr>
          <w:rFonts w:ascii="Calibri" w:eastAsia="Calibri" w:hAnsi="Calibri" w:cs="Times New Roman"/>
        </w:rPr>
        <w:t>du vocabulaire employé : comporte-t-il des mots inconnus ? mal connus ? des termes techniques ? abstraits ? des mots ou des noms étrangers ?</w:t>
      </w:r>
    </w:p>
    <w:p w:rsidR="0062025C" w:rsidRPr="0062025C" w:rsidRDefault="0062025C" w:rsidP="0062025C">
      <w:pPr>
        <w:numPr>
          <w:ilvl w:val="0"/>
          <w:numId w:val="6"/>
        </w:numPr>
        <w:spacing w:after="0" w:line="240" w:lineRule="auto"/>
        <w:rPr>
          <w:rFonts w:ascii="Calibri" w:eastAsia="Calibri" w:hAnsi="Calibri" w:cs="Times New Roman"/>
        </w:rPr>
      </w:pPr>
      <w:r w:rsidRPr="0062025C">
        <w:rPr>
          <w:rFonts w:ascii="Calibri" w:eastAsia="Calibri" w:hAnsi="Calibri" w:cs="Times New Roman"/>
        </w:rPr>
        <w:t>de la syntaxe plus ou moins simple ou complexe : les phrases sont-elles courtes ? etc…</w:t>
      </w:r>
    </w:p>
    <w:p w:rsidR="0062025C" w:rsidRPr="0062025C" w:rsidRDefault="0062025C" w:rsidP="0062025C">
      <w:pPr>
        <w:spacing w:after="0" w:line="240" w:lineRule="auto"/>
        <w:rPr>
          <w:rFonts w:ascii="Calibri" w:eastAsia="Calibri" w:hAnsi="Calibri" w:cs="Times New Roman"/>
        </w:rPr>
      </w:pPr>
      <w:r w:rsidRPr="0062025C">
        <w:rPr>
          <w:rFonts w:ascii="Calibri" w:eastAsia="Calibri" w:hAnsi="Calibri" w:cs="Times New Roman"/>
        </w:rPr>
        <w:t>Elles peuvent dépendre des supports matériels :</w:t>
      </w:r>
    </w:p>
    <w:p w:rsidR="0062025C" w:rsidRPr="0062025C" w:rsidRDefault="0062025C" w:rsidP="0062025C">
      <w:pPr>
        <w:numPr>
          <w:ilvl w:val="0"/>
          <w:numId w:val="6"/>
        </w:numPr>
        <w:spacing w:after="0" w:line="240" w:lineRule="auto"/>
        <w:rPr>
          <w:rFonts w:ascii="Calibri" w:eastAsia="Calibri" w:hAnsi="Calibri" w:cs="Times New Roman"/>
        </w:rPr>
      </w:pPr>
      <w:r w:rsidRPr="0062025C">
        <w:rPr>
          <w:rFonts w:ascii="Calibri" w:eastAsia="Calibri" w:hAnsi="Calibri" w:cs="Times New Roman"/>
        </w:rPr>
        <w:t>taille des caractères</w:t>
      </w:r>
    </w:p>
    <w:p w:rsidR="0062025C" w:rsidRPr="0062025C" w:rsidRDefault="0062025C" w:rsidP="0062025C">
      <w:pPr>
        <w:numPr>
          <w:ilvl w:val="0"/>
          <w:numId w:val="6"/>
        </w:numPr>
        <w:spacing w:after="0" w:line="240" w:lineRule="auto"/>
        <w:rPr>
          <w:rFonts w:ascii="Calibri" w:eastAsia="Calibri" w:hAnsi="Calibri" w:cs="Times New Roman"/>
        </w:rPr>
      </w:pPr>
      <w:r w:rsidRPr="0062025C">
        <w:rPr>
          <w:rFonts w:ascii="Calibri" w:eastAsia="Calibri" w:hAnsi="Calibri" w:cs="Times New Roman"/>
        </w:rPr>
        <w:t>disposition du texte</w:t>
      </w:r>
    </w:p>
    <w:p w:rsidR="0062025C" w:rsidRPr="0062025C" w:rsidRDefault="0062025C" w:rsidP="0062025C">
      <w:pPr>
        <w:numPr>
          <w:ilvl w:val="0"/>
          <w:numId w:val="6"/>
        </w:numPr>
        <w:spacing w:after="0" w:line="240" w:lineRule="auto"/>
        <w:rPr>
          <w:rFonts w:ascii="Calibri" w:eastAsia="Calibri" w:hAnsi="Calibri" w:cs="Times New Roman"/>
        </w:rPr>
      </w:pPr>
      <w:r w:rsidRPr="0062025C">
        <w:rPr>
          <w:rFonts w:ascii="Calibri" w:eastAsia="Calibri" w:hAnsi="Calibri" w:cs="Times New Roman"/>
        </w:rPr>
        <w:t>installation du lecteur</w:t>
      </w:r>
    </w:p>
    <w:p w:rsidR="0062025C" w:rsidRPr="0062025C" w:rsidRDefault="0062025C" w:rsidP="0062025C">
      <w:pPr>
        <w:numPr>
          <w:ilvl w:val="0"/>
          <w:numId w:val="6"/>
        </w:numPr>
        <w:spacing w:after="0" w:line="240" w:lineRule="auto"/>
        <w:rPr>
          <w:rFonts w:ascii="Calibri" w:eastAsia="Calibri" w:hAnsi="Calibri" w:cs="Times New Roman"/>
        </w:rPr>
      </w:pPr>
      <w:r w:rsidRPr="0062025C">
        <w:rPr>
          <w:rFonts w:ascii="Calibri" w:eastAsia="Calibri" w:hAnsi="Calibri" w:cs="Times New Roman"/>
        </w:rPr>
        <w:t>attitude de l’auditoire</w:t>
      </w:r>
    </w:p>
    <w:p w:rsidR="0062025C" w:rsidRPr="0062025C" w:rsidRDefault="0062025C" w:rsidP="0062025C">
      <w:pPr>
        <w:spacing w:after="0" w:line="240" w:lineRule="auto"/>
        <w:rPr>
          <w:rFonts w:ascii="Calibri" w:eastAsia="Calibri" w:hAnsi="Calibri" w:cs="Times New Roman"/>
        </w:rPr>
      </w:pPr>
    </w:p>
    <w:p w:rsidR="0062025C" w:rsidRDefault="0062025C" w:rsidP="0062025C">
      <w:pPr>
        <w:spacing w:after="0" w:line="240" w:lineRule="auto"/>
        <w:rPr>
          <w:rFonts w:ascii="Calibri" w:eastAsia="Calibri" w:hAnsi="Calibri" w:cs="Times New Roman"/>
          <w:b/>
          <w:u w:val="single"/>
        </w:rPr>
      </w:pPr>
      <w:r>
        <w:rPr>
          <w:rFonts w:ascii="Calibri" w:eastAsia="Calibri" w:hAnsi="Calibri" w:cs="Times New Roman"/>
          <w:b/>
          <w:u w:val="single"/>
        </w:rPr>
        <w:t xml:space="preserve">5. </w:t>
      </w:r>
      <w:r w:rsidRPr="0062025C">
        <w:rPr>
          <w:rFonts w:ascii="Calibri" w:eastAsia="Calibri" w:hAnsi="Calibri" w:cs="Times New Roman"/>
          <w:b/>
          <w:u w:val="single"/>
        </w:rPr>
        <w:t>L’évaluation d’une lecture à haute voix peut se faire selon trois types de modalités :</w:t>
      </w:r>
    </w:p>
    <w:p w:rsidR="0062025C" w:rsidRPr="0062025C" w:rsidRDefault="0062025C" w:rsidP="0062025C">
      <w:pPr>
        <w:spacing w:after="0" w:line="240" w:lineRule="auto"/>
        <w:rPr>
          <w:rFonts w:ascii="Calibri" w:eastAsia="Calibri" w:hAnsi="Calibri" w:cs="Times New Roman"/>
          <w:b/>
          <w:u w:val="single"/>
        </w:rPr>
      </w:pPr>
    </w:p>
    <w:p w:rsidR="0062025C" w:rsidRPr="0062025C" w:rsidRDefault="0062025C" w:rsidP="0062025C">
      <w:pPr>
        <w:numPr>
          <w:ilvl w:val="0"/>
          <w:numId w:val="6"/>
        </w:numPr>
        <w:spacing w:after="0" w:line="240" w:lineRule="auto"/>
        <w:rPr>
          <w:rFonts w:ascii="Calibri" w:eastAsia="Calibri" w:hAnsi="Calibri" w:cs="Times New Roman"/>
        </w:rPr>
      </w:pPr>
      <w:r w:rsidRPr="0062025C">
        <w:rPr>
          <w:rFonts w:ascii="Calibri" w:eastAsia="Calibri" w:hAnsi="Calibri" w:cs="Times New Roman"/>
          <w:u w:val="single"/>
        </w:rPr>
        <w:t>diagnostique </w:t>
      </w:r>
      <w:r w:rsidRPr="0062025C">
        <w:rPr>
          <w:rFonts w:ascii="Calibri" w:eastAsia="Calibri" w:hAnsi="Calibri" w:cs="Times New Roman"/>
        </w:rPr>
        <w:t>: elle permet d’apprécier le niveau de lecture et les difficultés rencontrées par les élèves en situation de lecture à haute voix. Elle donne des indications sur les compétences à travailler plus particulièrement.</w:t>
      </w:r>
    </w:p>
    <w:p w:rsidR="0062025C" w:rsidRPr="0062025C" w:rsidRDefault="0062025C" w:rsidP="0062025C">
      <w:pPr>
        <w:numPr>
          <w:ilvl w:val="0"/>
          <w:numId w:val="6"/>
        </w:numPr>
        <w:spacing w:after="0" w:line="240" w:lineRule="auto"/>
        <w:jc w:val="both"/>
        <w:rPr>
          <w:rFonts w:ascii="Calibri" w:eastAsia="Calibri" w:hAnsi="Calibri" w:cs="Times New Roman"/>
        </w:rPr>
      </w:pPr>
      <w:r w:rsidRPr="0062025C">
        <w:rPr>
          <w:rFonts w:ascii="Calibri" w:eastAsia="Calibri" w:hAnsi="Calibri" w:cs="Times New Roman"/>
          <w:u w:val="single"/>
        </w:rPr>
        <w:t>formative</w:t>
      </w:r>
      <w:r w:rsidRPr="0062025C">
        <w:rPr>
          <w:rFonts w:ascii="Calibri" w:eastAsia="Calibri" w:hAnsi="Calibri" w:cs="Times New Roman"/>
        </w:rPr>
        <w:t> : elle met en évidence les acquis de l’élève dans le but de le faire progresser. Elle fait partie du processus d’apprentissage et se traduit par un projet s’appuyant sur des déficiences détectées.</w:t>
      </w:r>
    </w:p>
    <w:p w:rsidR="0062025C" w:rsidRPr="0062025C" w:rsidRDefault="0062025C" w:rsidP="0062025C">
      <w:pPr>
        <w:numPr>
          <w:ilvl w:val="0"/>
          <w:numId w:val="6"/>
        </w:numPr>
        <w:spacing w:after="0" w:line="240" w:lineRule="auto"/>
        <w:rPr>
          <w:rFonts w:ascii="Calibri" w:eastAsia="Calibri" w:hAnsi="Calibri" w:cs="Times New Roman"/>
        </w:rPr>
      </w:pPr>
      <w:r w:rsidRPr="0062025C">
        <w:rPr>
          <w:rFonts w:ascii="Calibri" w:eastAsia="Calibri" w:hAnsi="Calibri" w:cs="Times New Roman"/>
          <w:u w:val="single"/>
        </w:rPr>
        <w:t>sommative </w:t>
      </w:r>
      <w:r w:rsidRPr="0062025C">
        <w:rPr>
          <w:rFonts w:ascii="Calibri" w:eastAsia="Calibri" w:hAnsi="Calibri" w:cs="Times New Roman"/>
        </w:rPr>
        <w:t>: elle apprécie le niveau final d’une acquisition en le rapportant à une norme. Externe au processus d’apprentissage, elle établit un constat global, le plus objectif possible.</w:t>
      </w:r>
    </w:p>
    <w:p w:rsidR="0062025C" w:rsidRDefault="0062025C"/>
    <w:p w:rsidR="001F549E" w:rsidRPr="001F549E" w:rsidRDefault="001F549E">
      <w:pPr>
        <w:rPr>
          <w:i/>
        </w:rPr>
      </w:pPr>
      <w:r>
        <w:t xml:space="preserve">                                                                                                    </w:t>
      </w:r>
      <w:bookmarkStart w:id="0" w:name="_GoBack"/>
      <w:proofErr w:type="spellStart"/>
      <w:proofErr w:type="gramStart"/>
      <w:r w:rsidRPr="001F549E">
        <w:rPr>
          <w:i/>
        </w:rPr>
        <w:t>Ch.Jauneau</w:t>
      </w:r>
      <w:proofErr w:type="spellEnd"/>
      <w:proofErr w:type="gramEnd"/>
      <w:r w:rsidRPr="001F549E">
        <w:rPr>
          <w:i/>
        </w:rPr>
        <w:t xml:space="preserve"> CPAIEN Wintzenheim 2016 - 2017</w:t>
      </w:r>
      <w:bookmarkEnd w:id="0"/>
    </w:p>
    <w:sectPr w:rsidR="001F549E" w:rsidRPr="001F54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45C"/>
    <w:multiLevelType w:val="singleLevel"/>
    <w:tmpl w:val="C7664CAA"/>
    <w:lvl w:ilvl="0">
      <w:start w:val="30"/>
      <w:numFmt w:val="bullet"/>
      <w:lvlText w:val="-"/>
      <w:lvlJc w:val="left"/>
      <w:pPr>
        <w:tabs>
          <w:tab w:val="num" w:pos="360"/>
        </w:tabs>
        <w:ind w:left="360" w:hanging="360"/>
      </w:pPr>
      <w:rPr>
        <w:rFonts w:hint="default"/>
      </w:rPr>
    </w:lvl>
  </w:abstractNum>
  <w:abstractNum w:abstractNumId="1" w15:restartNumberingAfterBreak="0">
    <w:nsid w:val="0EA462FF"/>
    <w:multiLevelType w:val="hybridMultilevel"/>
    <w:tmpl w:val="1AD25A26"/>
    <w:lvl w:ilvl="0" w:tplc="040C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4BA4F4D"/>
    <w:multiLevelType w:val="singleLevel"/>
    <w:tmpl w:val="C7664CAA"/>
    <w:lvl w:ilvl="0">
      <w:start w:val="30"/>
      <w:numFmt w:val="bullet"/>
      <w:lvlText w:val="-"/>
      <w:lvlJc w:val="left"/>
      <w:pPr>
        <w:tabs>
          <w:tab w:val="num" w:pos="360"/>
        </w:tabs>
        <w:ind w:left="360" w:hanging="360"/>
      </w:pPr>
      <w:rPr>
        <w:rFonts w:hint="default"/>
      </w:rPr>
    </w:lvl>
  </w:abstractNum>
  <w:abstractNum w:abstractNumId="3" w15:restartNumberingAfterBreak="0">
    <w:nsid w:val="6341008C"/>
    <w:multiLevelType w:val="hybridMultilevel"/>
    <w:tmpl w:val="DC92504E"/>
    <w:lvl w:ilvl="0" w:tplc="0CE85B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FD1F8D"/>
    <w:multiLevelType w:val="hybridMultilevel"/>
    <w:tmpl w:val="BE10E8F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75B60DDF"/>
    <w:multiLevelType w:val="singleLevel"/>
    <w:tmpl w:val="C7664CAA"/>
    <w:lvl w:ilvl="0">
      <w:start w:val="30"/>
      <w:numFmt w:val="bullet"/>
      <w:lvlText w:val="-"/>
      <w:lvlJc w:val="left"/>
      <w:pPr>
        <w:tabs>
          <w:tab w:val="num" w:pos="360"/>
        </w:tabs>
        <w:ind w:left="360" w:hanging="360"/>
      </w:pPr>
      <w:rPr>
        <w:rFonts w:hint="default"/>
      </w:rPr>
    </w:lvl>
  </w:abstractNum>
  <w:abstractNum w:abstractNumId="6" w15:restartNumberingAfterBreak="0">
    <w:nsid w:val="78EA063F"/>
    <w:multiLevelType w:val="singleLevel"/>
    <w:tmpl w:val="C7664CAA"/>
    <w:lvl w:ilvl="0">
      <w:start w:val="30"/>
      <w:numFmt w:val="bullet"/>
      <w:lvlText w:val="-"/>
      <w:lvlJc w:val="left"/>
      <w:pPr>
        <w:tabs>
          <w:tab w:val="num" w:pos="360"/>
        </w:tabs>
        <w:ind w:left="360" w:hanging="360"/>
      </w:pPr>
      <w:rPr>
        <w:rFonts w:hint="default"/>
      </w:rPr>
    </w:lvl>
  </w:abstractNum>
  <w:num w:numId="1">
    <w:abstractNumId w:val="3"/>
  </w:num>
  <w:num w:numId="2">
    <w:abstractNumId w:val="4"/>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5C"/>
    <w:rsid w:val="000A1ABA"/>
    <w:rsid w:val="001F549E"/>
    <w:rsid w:val="0062025C"/>
    <w:rsid w:val="007C7C07"/>
    <w:rsid w:val="00804D99"/>
    <w:rsid w:val="00A55BE8"/>
    <w:rsid w:val="00B87F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1320A"/>
  <w15:docId w15:val="{EDB6522D-CDD5-4E11-B3EA-A93C6AD7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9"/>
    <w:qFormat/>
    <w:rsid w:val="0062025C"/>
    <w:pPr>
      <w:keepNext/>
      <w:spacing w:after="0" w:line="240" w:lineRule="auto"/>
      <w:jc w:val="both"/>
      <w:outlineLvl w:val="0"/>
    </w:pPr>
    <w:rPr>
      <w:rFonts w:ascii="Times New Roman" w:eastAsiaTheme="minorEastAsia" w:hAnsi="Times New Roman" w:cs="Times New Roman"/>
      <w:b/>
      <w:bCs/>
      <w:sz w:val="24"/>
      <w:szCs w:val="24"/>
      <w:lang w:eastAsia="fr-FR"/>
    </w:rPr>
  </w:style>
  <w:style w:type="paragraph" w:styleId="Titre3">
    <w:name w:val="heading 3"/>
    <w:basedOn w:val="Normal"/>
    <w:next w:val="Normal"/>
    <w:link w:val="Titre3Car"/>
    <w:uiPriority w:val="9"/>
    <w:semiHidden/>
    <w:unhideWhenUsed/>
    <w:qFormat/>
    <w:rsid w:val="006202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62025C"/>
    <w:rPr>
      <w:rFonts w:ascii="Times New Roman" w:eastAsiaTheme="minorEastAsia" w:hAnsi="Times New Roman" w:cs="Times New Roman"/>
      <w:b/>
      <w:bCs/>
      <w:sz w:val="24"/>
      <w:szCs w:val="24"/>
      <w:lang w:eastAsia="fr-FR"/>
    </w:rPr>
  </w:style>
  <w:style w:type="paragraph" w:styleId="Paragraphedeliste">
    <w:name w:val="List Paragraph"/>
    <w:basedOn w:val="Normal"/>
    <w:uiPriority w:val="34"/>
    <w:qFormat/>
    <w:rsid w:val="0062025C"/>
    <w:pPr>
      <w:spacing w:after="160" w:line="259" w:lineRule="auto"/>
      <w:ind w:left="720"/>
      <w:contextualSpacing/>
    </w:pPr>
  </w:style>
  <w:style w:type="character" w:customStyle="1" w:styleId="Titre3Car">
    <w:name w:val="Titre 3 Car"/>
    <w:basedOn w:val="Policepardfaut"/>
    <w:link w:val="Titre3"/>
    <w:uiPriority w:val="9"/>
    <w:semiHidden/>
    <w:rsid w:val="0062025C"/>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B87F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7F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777</Words>
  <Characters>4276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CPAIEN Wintzenheim</dc:creator>
  <cp:lastModifiedBy>cjauneau</cp:lastModifiedBy>
  <cp:revision>5</cp:revision>
  <cp:lastPrinted>2016-11-29T12:56:00Z</cp:lastPrinted>
  <dcterms:created xsi:type="dcterms:W3CDTF">2016-11-24T13:24:00Z</dcterms:created>
  <dcterms:modified xsi:type="dcterms:W3CDTF">2018-12-14T09:48:00Z</dcterms:modified>
</cp:coreProperties>
</file>